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26" w:rsidRPr="00446B26" w:rsidRDefault="00446B26" w:rsidP="00446B2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8"/>
          <w:lang w:eastAsia="ru-RU"/>
        </w:rPr>
      </w:pPr>
      <w:bookmarkStart w:id="0" w:name="_GoBack"/>
      <w:r w:rsidRPr="00446B26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28"/>
          <w:lang w:eastAsia="ru-RU"/>
        </w:rPr>
        <w:t>ИЗМЕНЕНИЯ В СФЕРЕ ТРУДА В 2021 ГОДУ</w:t>
      </w:r>
    </w:p>
    <w:bookmarkEnd w:id="0"/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6E1297" wp14:editId="4FCC067E">
                <wp:extent cx="304800" cy="304800"/>
                <wp:effectExtent l="0" t="0" r="0" b="0"/>
                <wp:docPr id="1" name="Прямоугольник 1" descr="https://gosprof74.ru/storage/app/uploads/public/600/861/aa5/600861aa563254499889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gosprof74.ru/storage/app/uploads/public/600/861/aa5/600861aa5632544998898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I1GwMAACcGAAAOAAAAZHJzL2Uyb0RvYy54bWysVM1u3DYQvhfIOxC8ayWtubuSYNlwdr1F&#10;ATcJkOQBuBIlsZVIluRadooAAXIN0EfoQ+QStEmeQX6jDKlde21fgrQ6EMOZ0Td/H+f49Kpr0SXT&#10;hkuR43gSYcREIUsu6hy/frUOEoyMpaKkrRQsx9fM4NOTJz8d9ypjU9nItmQaAYgwWa9y3FirsjA0&#10;RcM6aiZSMQHGSuqOWrjqOiw17QG9a8NpFM3DXupSaVkwY0C7Go34xONXFSvs86oyzKI2x5Cb9af2&#10;58ad4ckxzWpNVcOLXRr0B7LoKBcQ9BZqRS1FW80fQXW80NLIyk4K2YWyqnjBfA1QTRw9qOZlQxXz&#10;tUBzjLptk/n/YItnly804iXMDiNBOxjR8PfNu5u/hs/D15v3w8fh6/DvzYfhy/Bp+AeBT8lMAf1z&#10;czIwqFoa6H61IBO9DY2VmtYspEqFW9VKWppQbTctL8J5FIXJPA4pnTkZRJDmR9MZIWmaJGmymPym&#10;ajeOHnAhq5fqhXYNNepCFr8bJOSyoaJmZ0bBUMd09yqtZd8wiObUABHew3AXA2ho0/8qSyiQbq30&#10;w7qqdOdiwBjQlefE9S0n2JVFBSiPIpJEwJwCTDvZRaDZ/meljf2ZyQ45IccasvPg9PLC2NF17+Ji&#10;CbnmbQt6mrXingIwRw2Ehl+dzSXhWfRnGqXnyXlCAjKdnwckWq2Cs/WSBPN1vJitjlbL5Sp+6+LG&#10;JGt4WTLhwuwZHZPvY8zubY1cvOW0kS0vHZxLyeh6s2w1uqTwotb+8y0Hy51beD8N3y+o5UFJ8ZRE&#10;T6dpsJ4ni4CsySxIF1ESRHH6NJ1HJCWr9f2SLrhg/70k1Oc4nU1nfkoHST+oLfLf49po1nELO6vl&#10;XY6BGvA5J5o5Bp6L0suW8naUD1rh0r9rBYx7P2jPV0fRkf0bWV4DXbUEOgHzYLuC0Ej9BqMeNlWO&#10;zR9bqhlG7S8CKJ/GhLjV5i9ktpjCRR9aNocWKgqAyrHFaBSXdlyHW6V53UCk2DdGyDN4JhX3FHZP&#10;aMxq97hgG/lKdpvTrbvDu/e62+8n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twqI1GwMAACc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446B26" w:rsidRPr="00446B26" w:rsidRDefault="00446B26" w:rsidP="00446B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  <w:t>Прямые выплаты страхового обеспечения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во всех регионах России выплаты страхового обеспечения (по больничным и пособиям) осуществляются напрямую из Фонда социального страхования. ФНПР считает данный способ прогрессивным, особенно актуальным в условиях нестабильного рынка труда и банкротства предприятий. Он гарантирует выплату пособий работнику вне зависимости от финансовой ситуации в организации.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«Федерацией и ее членскими организациями было принято решение о продолжении мониторинга в субъектах Российской Федерации по реализации механизма прямых выплат ФСС» – сообщил Председатель ФНПР Михаил Шмаков в </w:t>
      </w:r>
      <w:hyperlink r:id="rId5" w:tgtFrame="_blank" w:history="1">
        <w:r w:rsidRPr="00446B26">
          <w:rPr>
            <w:rFonts w:ascii="Times New Roman" w:eastAsia="Times New Roman" w:hAnsi="Times New Roman" w:cs="Times New Roman"/>
            <w:color w:val="428BCA"/>
            <w:sz w:val="28"/>
            <w:szCs w:val="28"/>
            <w:bdr w:val="none" w:sz="0" w:space="0" w:color="auto" w:frame="1"/>
            <w:lang w:eastAsia="ru-RU"/>
          </w:rPr>
          <w:t>комментарии</w:t>
        </w:r>
      </w:hyperlink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представителям Счетной палаты.</w:t>
      </w:r>
    </w:p>
    <w:p w:rsidR="00446B26" w:rsidRDefault="00446B26" w:rsidP="00446B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28"/>
          <w:szCs w:val="28"/>
          <w:lang w:eastAsia="ru-RU"/>
        </w:rPr>
      </w:pPr>
    </w:p>
    <w:p w:rsidR="00446B26" w:rsidRDefault="00446B26" w:rsidP="00446B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  <w:t>Новый порядок исчисления МРОТ и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  <w:t xml:space="preserve"> прожиточного минимума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нового года в российском законодательстве изменился порядок исчисления величины прожиточного минимума на душу населения и по основным социально-демографическим группам, а также величины МРОТ.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величины будут устанавливаться Правительством </w:t>
      </w:r>
      <w:proofErr w:type="gramStart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</w:t>
      </w:r>
      <w:proofErr w:type="gramEnd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вычисляться исходя из показателей медианного среднедушевого дохода и медианной заработной платы за предыдущий год соответственно.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установлено соотношение величины прожиточного минимума на душу населения в целом по Российской Федерации и величины медианного среднедушевого дохода за предыдущий год в размере 44,2%, а соотношение МРОТ и медианной заработной платы – в размере 42%.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января 2021 года величина МРОТ выросла на 662 рубля и составила 12 792 рубля. Впервые минимальный </w:t>
      </w:r>
      <w:proofErr w:type="gramStart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оплаты труда</w:t>
      </w:r>
      <w:proofErr w:type="gramEnd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превысил величину прожиточного минимума трудоспособного населения, установленную на 2021 год в сумме 12 702 рубля. В 2022 году, по словам министра труда и социальной защиты РФ Антона </w:t>
      </w:r>
      <w:proofErr w:type="spellStart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Котякова</w:t>
      </w:r>
      <w:proofErr w:type="spellEnd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разница между показателями достигнет почти 500 рублей.</w:t>
      </w:r>
    </w:p>
    <w:p w:rsidR="00446B26" w:rsidRDefault="00446B26" w:rsidP="00446B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28"/>
          <w:szCs w:val="28"/>
          <w:lang w:eastAsia="ru-RU"/>
        </w:rPr>
      </w:pPr>
    </w:p>
    <w:p w:rsidR="00446B26" w:rsidRPr="00446B26" w:rsidRDefault="00446B26" w:rsidP="00446B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  <w:t>Пособие по безработице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Максимальная и минимальная величины пособия по безработице остались в 2021 году прежними: максимальный размер пособия составляет 12 130 рублей, а минимальный — 1500 рублей.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2020 году в связи с пандемией </w:t>
      </w:r>
      <w:proofErr w:type="spellStart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максимальная величина пособия по безработице была увеличена с 8000 рублей до 12 130 рублей, что соответствовало прожиточному минимуму трудоспособного населения в целом по РФ. Также на 4 месяца (май-август 2020 года) был повышен минимальный размер пособия – с 1500 рублей до 4500 рублей.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Федерация предлагала сохранить минимальную величину пособия по безработице в сумме 4500 рублей до конца 2020 года, а с 2021 года увеличить его. По мнению ФНПР, минимальный размер пособия должен быть установлен в величине прожиточного минимума трудоспособного населения в соответствующем субъекте </w:t>
      </w: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РФ, а максимальный – в сумме среднемесячной начисленной заработной платы работников организаций соответствующего региона. С данными  предложением Федерация Независимых Профсоюзов России </w:t>
      </w:r>
      <w:hyperlink r:id="rId6" w:tgtFrame="_blank" w:history="1">
        <w:r w:rsidRPr="00446B26">
          <w:rPr>
            <w:rFonts w:ascii="Times New Roman" w:eastAsia="Times New Roman" w:hAnsi="Times New Roman" w:cs="Times New Roman"/>
            <w:color w:val="428BCA"/>
            <w:sz w:val="28"/>
            <w:szCs w:val="28"/>
            <w:bdr w:val="none" w:sz="0" w:space="0" w:color="auto" w:frame="1"/>
            <w:lang w:eastAsia="ru-RU"/>
          </w:rPr>
          <w:t>обращалась</w:t>
        </w:r>
      </w:hyperlink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Российскую трёхстороннюю комиссию по регулированию социально-трудовых отношений. Также профсоюзы предлагали сохранить временные меры поддержки безработных, принятые Правительством Российской Федерации в связи с пандемией, включая выплату повышенного размера пособия по безработице гражданам, у которых имеются на попечении несовершеннолетние </w:t>
      </w:r>
      <w:hyperlink r:id="rId7" w:tgtFrame="_blank" w:history="1">
        <w:r w:rsidRPr="00446B26">
          <w:rPr>
            <w:rFonts w:ascii="Times New Roman" w:eastAsia="Times New Roman" w:hAnsi="Times New Roman" w:cs="Times New Roman"/>
            <w:color w:val="428BCA"/>
            <w:sz w:val="28"/>
            <w:szCs w:val="28"/>
            <w:bdr w:val="none" w:sz="0" w:space="0" w:color="auto" w:frame="1"/>
            <w:lang w:eastAsia="ru-RU"/>
          </w:rPr>
          <w:t>дети</w:t>
        </w:r>
      </w:hyperlink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6B26" w:rsidRDefault="00446B26" w:rsidP="00446B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28"/>
          <w:szCs w:val="28"/>
          <w:lang w:eastAsia="ru-RU"/>
        </w:rPr>
      </w:pPr>
    </w:p>
    <w:p w:rsidR="00446B26" w:rsidRPr="00446B26" w:rsidRDefault="00446B26" w:rsidP="00446B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  <w:t>Индексация пенсий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Неработающим пенсионерам в этом году проиндексируют пенсии на 6,3%.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Возвращение индексации пенсий работающим пенсионерам обсудили на </w:t>
      </w:r>
      <w:hyperlink r:id="rId8" w:tgtFrame="_blank" w:history="1">
        <w:r w:rsidRPr="00446B26">
          <w:rPr>
            <w:rFonts w:ascii="Times New Roman" w:eastAsia="Times New Roman" w:hAnsi="Times New Roman" w:cs="Times New Roman"/>
            <w:color w:val="428BCA"/>
            <w:sz w:val="28"/>
            <w:szCs w:val="28"/>
            <w:bdr w:val="none" w:sz="0" w:space="0" w:color="auto" w:frame="1"/>
            <w:lang w:eastAsia="ru-RU"/>
          </w:rPr>
          <w:t>встрече</w:t>
        </w:r>
      </w:hyperlink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Президента РФ Владимира Путина и Председателя ФНПР Михаила Шмакова в конце 2020 года. После встречи Владимир Путин поручил Правительству подготовить предложения по решению этого вопроса к 1 февраля.</w:t>
      </w:r>
    </w:p>
    <w:p w:rsidR="00446B26" w:rsidRDefault="00446B26" w:rsidP="00446B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28"/>
          <w:szCs w:val="28"/>
          <w:lang w:eastAsia="ru-RU"/>
        </w:rPr>
      </w:pPr>
    </w:p>
    <w:p w:rsidR="00446B26" w:rsidRPr="00446B26" w:rsidRDefault="00446B26" w:rsidP="00446B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  <w:t>Электронные трудовые книжки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ФНПР </w:t>
      </w:r>
      <w:hyperlink r:id="rId9" w:tgtFrame="_blank" w:history="1">
        <w:r w:rsidRPr="00446B26">
          <w:rPr>
            <w:rFonts w:ascii="Times New Roman" w:eastAsia="Times New Roman" w:hAnsi="Times New Roman" w:cs="Times New Roman"/>
            <w:color w:val="428BCA"/>
            <w:sz w:val="28"/>
            <w:szCs w:val="28"/>
            <w:bdr w:val="none" w:sz="0" w:space="0" w:color="auto" w:frame="1"/>
            <w:lang w:eastAsia="ru-RU"/>
          </w:rPr>
          <w:t>считают</w:t>
        </w:r>
      </w:hyperlink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«пока электронные данные не особо хорошо защищены, безопаснее для работника продолжать пользоваться бумажной трудовой книжкой». Однако людям, которые впервые утраиваются на работу в 2021 году, будут оформлять только электронные трудовые книжки. Информацию о трудовом стаже они смогут в дальнейшем получать через Единый портал </w:t>
      </w:r>
      <w:proofErr w:type="spellStart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 временем станут доступны сведения за период до 2020 года.</w:t>
      </w:r>
    </w:p>
    <w:p w:rsidR="00446B26" w:rsidRDefault="00446B26" w:rsidP="00446B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28"/>
          <w:szCs w:val="28"/>
          <w:lang w:eastAsia="ru-RU"/>
        </w:rPr>
      </w:pPr>
    </w:p>
    <w:p w:rsidR="00446B26" w:rsidRPr="00446B26" w:rsidRDefault="00446B26" w:rsidP="00446B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  <w:t>Удаленная работа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Вступил в силу закон о регулировании дистанционной (удаленной) работы. Согласно его тексту «</w:t>
      </w:r>
      <w:proofErr w:type="spellStart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удаленка</w:t>
      </w:r>
      <w:proofErr w:type="spellEnd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не является основанием для снижения заработной платы, а время взаимодействия дистанционного работника с работодателем включается в рабочее время. Законом также предусмотрена обязанность работодателя обеспечивать дистанционного работника необходимым оборудованием, программно-техническими средствами, средствами защиты информации и иными средствами.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Подробно об этих нормах и правовых последствиях, которые связаны с изменениями в Трудовом Кодексе РФ, </w:t>
      </w:r>
      <w:hyperlink r:id="rId10" w:tgtFrame="_blank" w:history="1">
        <w:r w:rsidRPr="00446B26">
          <w:rPr>
            <w:rFonts w:ascii="Times New Roman" w:eastAsia="Times New Roman" w:hAnsi="Times New Roman" w:cs="Times New Roman"/>
            <w:color w:val="428BCA"/>
            <w:sz w:val="28"/>
            <w:szCs w:val="28"/>
            <w:bdr w:val="none" w:sz="0" w:space="0" w:color="auto" w:frame="1"/>
            <w:lang w:eastAsia="ru-RU"/>
          </w:rPr>
          <w:t>рассказали</w:t>
        </w:r>
      </w:hyperlink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эксперты ФНПР: Олег Соколов, Секретарь ФНПР – руководитель Департамента социально-трудовых отношений и социального партнерства Аппарата ФНПР, и Елена </w:t>
      </w:r>
      <w:proofErr w:type="spellStart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Косаковская</w:t>
      </w:r>
      <w:proofErr w:type="spellEnd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заместитель руководителя Департамента социально-трудовых отношений и социального партнерства Аппарата ФНПР.</w:t>
      </w:r>
    </w:p>
    <w:p w:rsidR="00446B26" w:rsidRDefault="00446B26" w:rsidP="00446B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28"/>
          <w:szCs w:val="28"/>
          <w:lang w:eastAsia="ru-RU"/>
        </w:rPr>
      </w:pP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  <w:t>Повышенная ставка НДФЛ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повысили налоговую ставку с 13% до 15% на доход свыше 5 миллионов в год. «Решение Государственной думы ФНПР воспринимает позитивно» – </w:t>
      </w:r>
      <w:hyperlink r:id="rId11" w:tgtFrame="_blank" w:history="1">
        <w:r w:rsidRPr="00446B26">
          <w:rPr>
            <w:rFonts w:ascii="Times New Roman" w:eastAsia="Times New Roman" w:hAnsi="Times New Roman" w:cs="Times New Roman"/>
            <w:color w:val="428BCA"/>
            <w:sz w:val="28"/>
            <w:szCs w:val="28"/>
            <w:bdr w:val="none" w:sz="0" w:space="0" w:color="auto" w:frame="1"/>
            <w:lang w:eastAsia="ru-RU"/>
          </w:rPr>
          <w:t>прокомментировал</w:t>
        </w:r>
      </w:hyperlink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заместитель Председателя ФНПР Александр </w:t>
      </w:r>
      <w:proofErr w:type="spellStart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Шершуков</w:t>
      </w:r>
      <w:proofErr w:type="spellEnd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«как первый шаг к возвращению полноценной прогрессивной шкалы налогообложения доходов физических лиц, о </w:t>
      </w:r>
      <w:proofErr w:type="gramStart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необходимости</w:t>
      </w:r>
      <w:proofErr w:type="gramEnd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которой профсоюзы заявляют уже давно».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Повышенным налогом будет облагаться сумма, превышающая 5 миллионов рублей. Вырученные средства направят на лечение детей с редкими заболеваниями.</w:t>
      </w:r>
    </w:p>
    <w:p w:rsidR="00446B26" w:rsidRPr="00446B26" w:rsidRDefault="00446B26" w:rsidP="00446B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2479D4"/>
          <w:sz w:val="40"/>
          <w:szCs w:val="28"/>
          <w:lang w:eastAsia="ru-RU"/>
        </w:rPr>
        <w:lastRenderedPageBreak/>
        <w:t>Новые доступные для женщин профессии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недоступных женщинам профессий сократилось с 456 до 100. Минтруд утвердил новый </w:t>
      </w:r>
      <w:hyperlink r:id="rId12" w:tgtFrame="_blank" w:history="1">
        <w:r w:rsidRPr="00446B26">
          <w:rPr>
            <w:rFonts w:ascii="Times New Roman" w:eastAsia="Times New Roman" w:hAnsi="Times New Roman" w:cs="Times New Roman"/>
            <w:color w:val="428BCA"/>
            <w:sz w:val="28"/>
            <w:szCs w:val="28"/>
            <w:bdr w:val="none" w:sz="0" w:space="0" w:color="auto" w:frame="1"/>
            <w:lang w:eastAsia="ru-RU"/>
          </w:rPr>
          <w:t>перечень</w:t>
        </w:r>
      </w:hyperlink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тяжелых работ и работ с вредными или опасными условиями труда, при </w:t>
      </w:r>
      <w:proofErr w:type="gramStart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выполнении</w:t>
      </w:r>
      <w:proofErr w:type="gramEnd"/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запрещается применение труда женщин.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с 2021 года женщины могут работать машинистами электропоезда (электрички), скоростных и высокоскоростных поездов, водителями большегрузных автомобилей и сельскохозяйственной спецтехники, матросами, шкиперами или боцманами.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по актуализации перечня принимала участие Федерация Независимых Профсоюзов России.</w:t>
      </w: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сообщения Департамента Аппарата ФНПР по связям с общественностью,</w:t>
      </w:r>
      <w:r w:rsidRPr="00446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молодежной политике и развитию профсоюзного движения.</w:t>
      </w:r>
    </w:p>
    <w:p w:rsid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6B26" w:rsidRPr="00446B26" w:rsidRDefault="00446B26" w:rsidP="0044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</w:pPr>
      <w:r w:rsidRPr="00446B26">
        <w:rPr>
          <w:rFonts w:ascii="Times New Roman" w:eastAsia="Times New Roman" w:hAnsi="Times New Roman" w:cs="Times New Roman"/>
          <w:color w:val="333333"/>
          <w:sz w:val="40"/>
          <w:szCs w:val="28"/>
          <w:lang w:eastAsia="ru-RU"/>
        </w:rPr>
        <w:t>Источник </w:t>
      </w:r>
      <w:hyperlink r:id="rId13" w:tgtFrame="_blank" w:history="1">
        <w:r w:rsidRPr="00446B26">
          <w:rPr>
            <w:rFonts w:ascii="Times New Roman" w:eastAsia="Times New Roman" w:hAnsi="Times New Roman" w:cs="Times New Roman"/>
            <w:color w:val="428BCA"/>
            <w:sz w:val="40"/>
            <w:szCs w:val="28"/>
            <w:bdr w:val="none" w:sz="0" w:space="0" w:color="auto" w:frame="1"/>
            <w:lang w:eastAsia="ru-RU"/>
          </w:rPr>
          <w:t>www.prgu.ru</w:t>
        </w:r>
      </w:hyperlink>
    </w:p>
    <w:p w:rsidR="008325E1" w:rsidRPr="00446B26" w:rsidRDefault="008325E1" w:rsidP="00446B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25E1" w:rsidRPr="00446B26" w:rsidSect="00446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26"/>
    <w:rsid w:val="00446B26"/>
    <w:rsid w:val="0083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6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6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pr.ru/n/241/20743.html" TargetMode="External"/><Relationship Id="rId13" Type="http://schemas.openxmlformats.org/officeDocument/2006/relationships/hyperlink" Target="http://prgu.ru/news/izmeneniya-v-sfere-truda-v-2021-go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pr.ru/n/241/20239.html" TargetMode="External"/><Relationship Id="rId12" Type="http://schemas.openxmlformats.org/officeDocument/2006/relationships/hyperlink" Target="https://mintrud.gov.ru/docs/mintrud/orders/13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npr.ru/n/241/20020.html" TargetMode="External"/><Relationship Id="rId11" Type="http://schemas.openxmlformats.org/officeDocument/2006/relationships/hyperlink" Target="http://fnpr.ru/n/241/20507.html" TargetMode="External"/><Relationship Id="rId5" Type="http://schemas.openxmlformats.org/officeDocument/2006/relationships/hyperlink" Target="http://fnpr.ru/n/241/20463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npr.ru/n/241/206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npr.ru/n/241/1984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5675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 ДС</dc:creator>
  <cp:lastModifiedBy>453 ДС</cp:lastModifiedBy>
  <cp:revision>2</cp:revision>
  <dcterms:created xsi:type="dcterms:W3CDTF">2021-01-21T07:04:00Z</dcterms:created>
  <dcterms:modified xsi:type="dcterms:W3CDTF">2021-01-21T07:07:00Z</dcterms:modified>
</cp:coreProperties>
</file>